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A2368" w14:textId="4F2F6310" w:rsidR="00D96D7F" w:rsidRDefault="00D96D7F" w:rsidP="00D96D7F">
      <w:pPr>
        <w:pStyle w:val="CRCoverPage"/>
        <w:tabs>
          <w:tab w:val="right" w:pos="9639"/>
        </w:tabs>
        <w:spacing w:after="0"/>
        <w:rPr>
          <w:b/>
          <w:sz w:val="24"/>
        </w:rPr>
      </w:pPr>
      <w:r>
        <w:rPr>
          <w:b/>
          <w:sz w:val="24"/>
        </w:rPr>
        <w:t>3GPP TSG RAN Meeting #96</w:t>
      </w:r>
      <w:r>
        <w:rPr>
          <w:b/>
          <w:sz w:val="24"/>
        </w:rPr>
        <w:tab/>
      </w:r>
      <w:r w:rsidR="005500FC" w:rsidRPr="005500FC">
        <w:rPr>
          <w:b/>
          <w:sz w:val="24"/>
        </w:rPr>
        <w:t>RP-221296</w:t>
      </w:r>
    </w:p>
    <w:p w14:paraId="0ADCBF12" w14:textId="5CBD275E" w:rsidR="00D96D7F" w:rsidRPr="001D5D18" w:rsidRDefault="00D96D7F" w:rsidP="00D96D7F">
      <w:pPr>
        <w:pStyle w:val="CRCoverPage"/>
        <w:tabs>
          <w:tab w:val="right" w:pos="9639"/>
        </w:tabs>
        <w:spacing w:after="0"/>
        <w:rPr>
          <w:b/>
          <w:noProof/>
          <w:sz w:val="24"/>
          <w:lang w:eastAsia="zh-CN"/>
        </w:rPr>
      </w:pPr>
      <w:bookmarkStart w:id="0" w:name="_Hlk17995896"/>
      <w:r w:rsidRPr="009B51DB">
        <w:rPr>
          <w:b/>
          <w:sz w:val="24"/>
        </w:rPr>
        <w:t>Budapest, HU</w:t>
      </w:r>
      <w:r>
        <w:rPr>
          <w:b/>
          <w:sz w:val="24"/>
        </w:rPr>
        <w:t xml:space="preserve">, </w:t>
      </w:r>
      <w:r w:rsidRPr="00CD61EC">
        <w:rPr>
          <w:b/>
          <w:sz w:val="24"/>
        </w:rPr>
        <w:t>06 J</w:t>
      </w:r>
      <w:r w:rsidRPr="00CD61EC">
        <w:rPr>
          <w:rFonts w:hint="eastAsia"/>
          <w:b/>
          <w:sz w:val="24"/>
          <w:lang w:eastAsia="zh-CN"/>
        </w:rPr>
        <w:t>un</w:t>
      </w:r>
      <w:r w:rsidRPr="00CD61EC">
        <w:rPr>
          <w:b/>
          <w:sz w:val="24"/>
        </w:rPr>
        <w:t xml:space="preserve"> -</w:t>
      </w:r>
      <w:r w:rsidRPr="00CD61EC">
        <w:rPr>
          <w:rFonts w:hint="eastAsia"/>
          <w:b/>
          <w:sz w:val="24"/>
          <w:lang w:eastAsia="zh-CN"/>
        </w:rPr>
        <w:t xml:space="preserve"> </w:t>
      </w:r>
      <w:r w:rsidRPr="00CD61EC">
        <w:rPr>
          <w:b/>
          <w:sz w:val="24"/>
        </w:rPr>
        <w:t>09 J</w:t>
      </w:r>
      <w:r w:rsidRPr="00CD61EC">
        <w:rPr>
          <w:rFonts w:hint="eastAsia"/>
          <w:b/>
          <w:sz w:val="24"/>
          <w:lang w:eastAsia="zh-CN"/>
        </w:rPr>
        <w:t>un</w:t>
      </w:r>
      <w:r w:rsidRPr="00CD61EC">
        <w:rPr>
          <w:b/>
          <w:sz w:val="24"/>
        </w:rPr>
        <w:t xml:space="preserve"> 20</w:t>
      </w:r>
      <w:bookmarkEnd w:id="0"/>
      <w:r w:rsidRPr="00CD61EC">
        <w:rPr>
          <w:b/>
          <w:sz w:val="24"/>
        </w:rPr>
        <w:t>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54F2463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D96D7F">
        <w:rPr>
          <w:rFonts w:ascii="Arial" w:hAnsi="Arial" w:cs="Arial"/>
        </w:rPr>
        <w:t>5</w:t>
      </w:r>
      <w:r w:rsidR="005A58AD" w:rsidRPr="005A58AD">
        <w:rPr>
          <w:rFonts w:ascii="Arial" w:hAnsi="Arial" w:cs="Arial"/>
        </w:rPr>
        <w:t>.</w:t>
      </w:r>
      <w:r w:rsidR="00C5496A">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C5B5B0D" w:rsidR="009B76A1" w:rsidRPr="00D96D7F"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605467">
              <w:rPr>
                <w:rFonts w:ascii="Arial" w:hAnsi="Arial" w:cs="Arial"/>
                <w:color w:val="00B050"/>
              </w:rPr>
              <w:t>Dec</w:t>
            </w:r>
            <w:r w:rsidR="00C7287C">
              <w:rPr>
                <w:rFonts w:ascii="Arial" w:hAnsi="Arial" w:cs="Arial"/>
                <w:color w:val="00B050"/>
              </w:rPr>
              <w:t xml:space="preserve"> 2022</w:t>
            </w:r>
            <w:r w:rsidR="00605467">
              <w:rPr>
                <w:rFonts w:ascii="Arial" w:hAnsi="Arial" w:cs="Arial"/>
                <w:color w:val="00B050"/>
              </w:rPr>
              <w:t xml:space="preserve"> </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6D72A55" w:rsidR="00B07BFE" w:rsidRPr="006A7BCB" w:rsidRDefault="00C5496A"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w:t>
            </w:r>
            <w:r w:rsidR="00D96D7F">
              <w:rPr>
                <w:rFonts w:ascii="Arial" w:hAnsi="Arial" w:cs="Arial"/>
                <w:color w:val="00B050"/>
                <w:highlight w:val="yellow"/>
                <w:lang w:eastAsia="ja-JP"/>
              </w:rPr>
              <w:t>9</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605467" w:rsidRDefault="00DC49BD" w:rsidP="00DC49BD">
      <w:pPr>
        <w:pStyle w:val="4"/>
      </w:pPr>
      <w:r w:rsidRPr="00605467">
        <w:rPr>
          <w:rFonts w:hint="eastAsia"/>
        </w:rPr>
        <w:t>R</w:t>
      </w:r>
      <w:r w:rsidRPr="00605467">
        <w:t>AN5#93-e:</w:t>
      </w:r>
    </w:p>
    <w:p w14:paraId="6473A772" w14:textId="77777777" w:rsidR="00DC49BD" w:rsidRPr="00605467" w:rsidRDefault="00DC49BD" w:rsidP="00DC49BD">
      <w:pPr>
        <w:overflowPunct/>
        <w:autoSpaceDE/>
        <w:autoSpaceDN/>
        <w:snapToGrid w:val="0"/>
        <w:spacing w:afterLines="50" w:after="120"/>
        <w:textAlignment w:val="auto"/>
      </w:pPr>
      <w:r w:rsidRPr="00605467">
        <w:t>Following CRs are agreed:</w:t>
      </w:r>
    </w:p>
    <w:p w14:paraId="50FBB9C4" w14:textId="60D063A9" w:rsidR="00DC49BD" w:rsidRPr="00605467" w:rsidRDefault="00DC49BD" w:rsidP="00EE13A1">
      <w:pPr>
        <w:pStyle w:val="aff9"/>
        <w:numPr>
          <w:ilvl w:val="0"/>
          <w:numId w:val="26"/>
        </w:numPr>
        <w:overflowPunct/>
        <w:autoSpaceDE/>
        <w:autoSpaceDN/>
        <w:snapToGrid w:val="0"/>
        <w:spacing w:afterLines="50" w:after="120"/>
        <w:ind w:firstLineChars="0"/>
        <w:textAlignment w:val="auto"/>
      </w:pPr>
      <w:r w:rsidRPr="00605467">
        <w:t>R5-218373, Update of MOP test cases for PC2 CA_n3A-n78A with UL CA_n3A-n78A, China Telecom</w:t>
      </w:r>
    </w:p>
    <w:p w14:paraId="358C4308" w14:textId="0D83B3C1" w:rsidR="00DC49BD" w:rsidRDefault="00DC49BD" w:rsidP="00DC49BD">
      <w:pPr>
        <w:overflowPunct/>
        <w:autoSpaceDE/>
        <w:autoSpaceDN/>
        <w:snapToGrid w:val="0"/>
        <w:spacing w:afterLines="50" w:after="120"/>
        <w:textAlignment w:val="auto"/>
      </w:pPr>
      <w:r w:rsidRPr="00605467">
        <w:rPr>
          <w:rFonts w:hint="eastAsia"/>
        </w:rPr>
        <w:t>A</w:t>
      </w:r>
      <w:r w:rsidRPr="00605467">
        <w:t>dd new CA PC2 band combos in the WP according to the RAN4 progress.</w:t>
      </w:r>
    </w:p>
    <w:p w14:paraId="1093AEFC" w14:textId="0CACB20C" w:rsidR="00605467" w:rsidRDefault="00605467" w:rsidP="00DC49BD">
      <w:pPr>
        <w:overflowPunct/>
        <w:autoSpaceDE/>
        <w:autoSpaceDN/>
        <w:snapToGrid w:val="0"/>
        <w:spacing w:afterLines="50" w:after="120"/>
        <w:textAlignment w:val="auto"/>
      </w:pPr>
    </w:p>
    <w:p w14:paraId="570D8B42" w14:textId="4B997ABF" w:rsidR="00605467" w:rsidRPr="00D96D7F" w:rsidRDefault="00605467" w:rsidP="00605467">
      <w:pPr>
        <w:pStyle w:val="4"/>
      </w:pPr>
      <w:r w:rsidRPr="00D96D7F">
        <w:rPr>
          <w:rFonts w:hint="eastAsia"/>
        </w:rPr>
        <w:t>R</w:t>
      </w:r>
      <w:r w:rsidRPr="00D96D7F">
        <w:t>AN5#94-e:</w:t>
      </w:r>
    </w:p>
    <w:p w14:paraId="3DA44A4E" w14:textId="77777777" w:rsidR="00605467" w:rsidRPr="00D96D7F" w:rsidRDefault="00605467" w:rsidP="00605467">
      <w:pPr>
        <w:overflowPunct/>
        <w:autoSpaceDE/>
        <w:autoSpaceDN/>
        <w:snapToGrid w:val="0"/>
        <w:spacing w:afterLines="50" w:after="120"/>
        <w:textAlignment w:val="auto"/>
      </w:pPr>
      <w:r w:rsidRPr="00D96D7F">
        <w:t>Following CRs are agreed:</w:t>
      </w:r>
    </w:p>
    <w:p w14:paraId="62C35851" w14:textId="7F6481D7"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R5-221897, Update of MOP test cases for PC2 CA_n3A-n78A with UL CA_n3A-n78A, China Telecom</w:t>
      </w:r>
    </w:p>
    <w:p w14:paraId="4DD60712" w14:textId="37DEE588"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R5-221898, Update superscripts of power class for inter-band CA, CMCC</w:t>
      </w:r>
    </w:p>
    <w:p w14:paraId="7D186187" w14:textId="27ABC2E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R5-221899, Update MOP for 2 bands DL and 1 band UL CA, CMCC</w:t>
      </w:r>
    </w:p>
    <w:p w14:paraId="03616826" w14:textId="6C2D656D"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R5-221900, Update MOP for Intra-band contiguous CA, CMCC, CT</w:t>
      </w:r>
    </w:p>
    <w:p w14:paraId="24990A8C" w14:textId="10DD5ACF"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R5-221901, Update MOP for Intra-band non-contiguous CA, CMCC, CT</w:t>
      </w:r>
    </w:p>
    <w:p w14:paraId="16F15EC4" w14:textId="025BE47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R5-221902, Update UL CA configurations for PC2 and PC1.5 CA_n41C, CMCC</w:t>
      </w:r>
    </w:p>
    <w:p w14:paraId="1A590140" w14:textId="256CB75A"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R5-221903, Update configuration for PC2 CA_n3A-n41A, CMCC</w:t>
      </w:r>
    </w:p>
    <w:p w14:paraId="06417C3F" w14:textId="115B9902" w:rsidR="00605467" w:rsidRPr="00D96D7F" w:rsidRDefault="00605467" w:rsidP="00605467">
      <w:pPr>
        <w:overflowPunct/>
        <w:autoSpaceDE/>
        <w:autoSpaceDN/>
        <w:snapToGrid w:val="0"/>
        <w:spacing w:afterLines="50" w:after="120"/>
        <w:textAlignment w:val="auto"/>
      </w:pPr>
      <w:r w:rsidRPr="00D96D7F">
        <w:rPr>
          <w:rFonts w:hint="eastAsia"/>
        </w:rPr>
        <w:t>P</w:t>
      </w:r>
      <w:r w:rsidRPr="00D96D7F">
        <w:t>roposals on how to handle the PC2 and PC1.5 test cases for CA_n41C is endorsed in:</w:t>
      </w:r>
    </w:p>
    <w:p w14:paraId="02099582" w14:textId="70385E13"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R5-221664, Discussion on PC2 and PC1.5 CA_n41C with single UL carrier handling in RAN5, CMCC, Huawei, Hisilicon</w:t>
      </w:r>
    </w:p>
    <w:p w14:paraId="7B200E4A" w14:textId="440ADA0F" w:rsidR="00605467" w:rsidRPr="00D96D7F" w:rsidRDefault="00605467" w:rsidP="00605467">
      <w:pPr>
        <w:overflowPunct/>
        <w:autoSpaceDE/>
        <w:autoSpaceDN/>
        <w:snapToGrid w:val="0"/>
        <w:spacing w:afterLines="50" w:after="120"/>
        <w:textAlignment w:val="auto"/>
      </w:pPr>
      <w:r w:rsidRPr="00D96D7F">
        <w:rPr>
          <w:rFonts w:hint="eastAsia"/>
        </w:rPr>
        <w:t>A</w:t>
      </w:r>
      <w:r w:rsidRPr="00D96D7F">
        <w:t>dd new CA PC2 band combos in the WP according to the RAN4 progress.</w:t>
      </w:r>
    </w:p>
    <w:p w14:paraId="5EDAE5F1" w14:textId="31B7A7E8" w:rsidR="00D96D7F" w:rsidRPr="00D96D7F" w:rsidRDefault="00D96D7F" w:rsidP="00D96D7F">
      <w:pPr>
        <w:pStyle w:val="4"/>
        <w:rPr>
          <w:highlight w:val="yellow"/>
        </w:rPr>
      </w:pPr>
      <w:r w:rsidRPr="00D96D7F">
        <w:rPr>
          <w:rFonts w:hint="eastAsia"/>
          <w:highlight w:val="yellow"/>
        </w:rPr>
        <w:t>R</w:t>
      </w:r>
      <w:r w:rsidRPr="00D96D7F">
        <w:rPr>
          <w:highlight w:val="yellow"/>
        </w:rPr>
        <w:t>AN5#95-e:</w:t>
      </w:r>
    </w:p>
    <w:p w14:paraId="5837282F" w14:textId="1B9528FD" w:rsidR="00605467" w:rsidRPr="00605467" w:rsidRDefault="00D96D7F" w:rsidP="00DC49BD">
      <w:pPr>
        <w:overflowPunct/>
        <w:autoSpaceDE/>
        <w:autoSpaceDN/>
        <w:snapToGrid w:val="0"/>
        <w:spacing w:afterLines="50" w:after="120"/>
        <w:textAlignment w:val="auto"/>
      </w:pPr>
      <w:r w:rsidRPr="00D96D7F">
        <w:rPr>
          <w:rFonts w:hint="eastAsia"/>
          <w:highlight w:val="yellow"/>
        </w:rPr>
        <w:t>W</w:t>
      </w:r>
      <w:r w:rsidRPr="00D96D7F">
        <w:rPr>
          <w:highlight w:val="yellow"/>
        </w:rPr>
        <w:t>ork plan is updated in R5-223115.</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0661FE" w:rsidRDefault="00DC49BD" w:rsidP="00DC49BD">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34D1E0CB" w14:textId="4F7EF95E" w:rsidR="00DC49BD" w:rsidRPr="000661FE" w:rsidRDefault="00DC49BD" w:rsidP="00DC49BD">
      <w:pPr>
        <w:pStyle w:val="aff7"/>
        <w:numPr>
          <w:ilvl w:val="0"/>
          <w:numId w:val="27"/>
        </w:numPr>
        <w:snapToGrid w:val="0"/>
        <w:ind w:leftChars="0"/>
        <w:jc w:val="left"/>
        <w:rPr>
          <w:rFonts w:ascii="Arial" w:eastAsia="Yu Mincho" w:hAnsi="Arial" w:cs="Arial"/>
          <w:sz w:val="20"/>
          <w:szCs w:val="20"/>
        </w:rPr>
      </w:pPr>
      <w:r w:rsidRPr="000661FE">
        <w:rPr>
          <w:rFonts w:ascii="Arial" w:eastAsia="Yu Mincho" w:hAnsi="Arial" w:cs="Arial"/>
          <w:sz w:val="20"/>
          <w:szCs w:val="20"/>
        </w:rPr>
        <w:t>R5-218373, Update of MOP test cases for PC2 CA_n3A-n78A with UL CA_n3A-n78A, China Telecom</w:t>
      </w:r>
    </w:p>
    <w:p w14:paraId="332263F4" w14:textId="1BB64E17" w:rsidR="00DC49BD" w:rsidRPr="000661FE" w:rsidRDefault="00DC49BD" w:rsidP="00DC49BD">
      <w:pPr>
        <w:pStyle w:val="aff7"/>
        <w:snapToGrid w:val="0"/>
        <w:ind w:leftChars="0" w:left="0"/>
        <w:jc w:val="left"/>
        <w:rPr>
          <w:rFonts w:ascii="Arial" w:eastAsia="Yu Mincho" w:hAnsi="Arial" w:cs="Arial"/>
          <w:sz w:val="20"/>
          <w:szCs w:val="20"/>
        </w:rPr>
      </w:pPr>
    </w:p>
    <w:p w14:paraId="6B50FB3C" w14:textId="5A98256A" w:rsidR="000661FE" w:rsidRPr="00D96D7F" w:rsidRDefault="000661FE" w:rsidP="000661FE">
      <w:pPr>
        <w:overflowPunct/>
        <w:autoSpaceDE/>
        <w:autoSpaceDN/>
        <w:snapToGrid w:val="0"/>
        <w:spacing w:after="0"/>
        <w:textAlignment w:val="auto"/>
        <w:rPr>
          <w:rFonts w:ascii="Arial" w:eastAsia="Yu Mincho" w:hAnsi="Arial" w:cs="Arial"/>
          <w:b/>
          <w:bCs/>
          <w:lang w:eastAsia="ja-JP"/>
        </w:rPr>
      </w:pPr>
      <w:r w:rsidRPr="00D96D7F">
        <w:rPr>
          <w:rFonts w:ascii="Arial" w:eastAsia="Yu Mincho" w:hAnsi="Arial" w:cs="Arial"/>
          <w:b/>
          <w:bCs/>
          <w:lang w:eastAsia="ja-JP"/>
        </w:rPr>
        <w:t>RAN5#94-e</w:t>
      </w:r>
    </w:p>
    <w:p w14:paraId="485D1540"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R5-221897, Update of MOP test cases for PC2 CA_n3A-n78A with UL CA_n3A-n78A, China Telecom</w:t>
      </w:r>
    </w:p>
    <w:p w14:paraId="36050667"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R5-221898, Update superscripts of power class for inter-band CA, CMCC</w:t>
      </w:r>
    </w:p>
    <w:p w14:paraId="79D36233"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R5-221899, Update MOP for 2 bands DL and 1 band UL CA, CMCC</w:t>
      </w:r>
    </w:p>
    <w:p w14:paraId="3D6B34FD"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R5-221900, Update MOP for Intra-band contiguous CA, CMCC, CT</w:t>
      </w:r>
    </w:p>
    <w:p w14:paraId="54DCAE7E"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R5-221901, Update MOP for Intra-band non-contiguous CA, CMCC, CT</w:t>
      </w:r>
    </w:p>
    <w:p w14:paraId="311EF6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R5-221902, Update UL CA configurations for PC2 and PC1.5 CA_n41C, CMCC</w:t>
      </w:r>
    </w:p>
    <w:p w14:paraId="0BEE3C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R5-221903, Update configuration for PC2 CA_n3A-n41A, CMCC</w:t>
      </w:r>
    </w:p>
    <w:p w14:paraId="4749EBBD" w14:textId="68A46C9B"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R5-221664, Discussion on PC2 and PC1.5 CA_n41C with single UL carrier handling in RAN5, CMCC, Huawei, Hisilicon</w:t>
      </w:r>
    </w:p>
    <w:p w14:paraId="06E75732" w14:textId="0E41F716"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R5-220415, SR UE Conformance Rel-17 High power UE for NR inter-band Carrier Aggregation with 2 bands downlink and x bands uplink (x=1,2) RAN5#94e, China Telecom</w:t>
      </w:r>
    </w:p>
    <w:p w14:paraId="6EA8449C" w14:textId="7D05B418" w:rsidR="000661FE"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R5-220416, WP UE Conformance Rel-17 High power UE for NR inter-band Carrier Aggregation with 2 bands downlink and x bands uplink (x=1,2) RAN5#94e, China Telecom</w:t>
      </w:r>
    </w:p>
    <w:p w14:paraId="56C114AC" w14:textId="230EEA40" w:rsidR="00D96D7F" w:rsidRDefault="00D96D7F" w:rsidP="00D96D7F">
      <w:pPr>
        <w:pStyle w:val="aff7"/>
        <w:snapToGrid w:val="0"/>
        <w:ind w:leftChars="0" w:left="0"/>
        <w:jc w:val="left"/>
        <w:rPr>
          <w:rFonts w:ascii="Arial" w:eastAsia="Yu Mincho" w:hAnsi="Arial" w:cs="Arial"/>
          <w:sz w:val="20"/>
          <w:szCs w:val="20"/>
        </w:rPr>
      </w:pPr>
    </w:p>
    <w:p w14:paraId="661BEF09" w14:textId="77777777" w:rsidR="00D96D7F" w:rsidRPr="005500FC" w:rsidRDefault="00D96D7F" w:rsidP="00D96D7F">
      <w:pPr>
        <w:overflowPunct/>
        <w:autoSpaceDE/>
        <w:autoSpaceDN/>
        <w:snapToGrid w:val="0"/>
        <w:spacing w:after="0"/>
        <w:textAlignment w:val="auto"/>
        <w:rPr>
          <w:rFonts w:ascii="Arial" w:eastAsia="Yu Mincho" w:hAnsi="Arial" w:cs="Arial"/>
          <w:b/>
          <w:bCs/>
          <w:highlight w:val="yellow"/>
          <w:lang w:eastAsia="ja-JP"/>
        </w:rPr>
      </w:pPr>
      <w:r w:rsidRPr="005500FC">
        <w:rPr>
          <w:rFonts w:ascii="Arial" w:eastAsia="Yu Mincho" w:hAnsi="Arial" w:cs="Arial"/>
          <w:b/>
          <w:bCs/>
          <w:highlight w:val="yellow"/>
          <w:lang w:eastAsia="ja-JP"/>
        </w:rPr>
        <w:t>RAN5#93-e</w:t>
      </w:r>
    </w:p>
    <w:p w14:paraId="58AE1252" w14:textId="3FBC5100" w:rsidR="00D96D7F" w:rsidRPr="005500FC" w:rsidRDefault="00D96D7F" w:rsidP="00D96D7F">
      <w:pPr>
        <w:pStyle w:val="aff7"/>
        <w:numPr>
          <w:ilvl w:val="0"/>
          <w:numId w:val="29"/>
        </w:numPr>
        <w:snapToGrid w:val="0"/>
        <w:ind w:leftChars="0"/>
        <w:jc w:val="left"/>
        <w:rPr>
          <w:rFonts w:ascii="Arial" w:eastAsia="Yu Mincho" w:hAnsi="Arial" w:cs="Arial"/>
          <w:sz w:val="20"/>
          <w:szCs w:val="20"/>
          <w:highlight w:val="yellow"/>
        </w:rPr>
      </w:pPr>
      <w:r w:rsidRPr="005500FC">
        <w:rPr>
          <w:rFonts w:ascii="Arial" w:eastAsia="Yu Mincho" w:hAnsi="Arial" w:cs="Arial"/>
          <w:sz w:val="20"/>
          <w:szCs w:val="20"/>
          <w:highlight w:val="yellow"/>
        </w:rPr>
        <w:t>R5-223116, WP UE Conformance Rel-17 High power UE for NR inter-band Carrier Aggregation with 2 bands downlink and x bands uplink (x=1,2) RAN5#95e, China Telecom</w:t>
      </w:r>
    </w:p>
    <w:p w14:paraId="367C47D0" w14:textId="77777777" w:rsidR="00D96D7F" w:rsidRPr="000661FE" w:rsidRDefault="00D96D7F" w:rsidP="00D96D7F">
      <w:pPr>
        <w:pStyle w:val="aff7"/>
        <w:snapToGrid w:val="0"/>
        <w:ind w:leftChars="0" w:left="0"/>
        <w:jc w:val="left"/>
        <w:rPr>
          <w:rFonts w:ascii="Arial" w:eastAsia="Yu Mincho" w:hAnsi="Arial" w:cs="Arial"/>
          <w:sz w:val="20"/>
          <w:szCs w:val="20"/>
        </w:rPr>
      </w:pPr>
    </w:p>
    <w:p w14:paraId="0E3D70C5" w14:textId="77777777" w:rsidR="00D96D7F" w:rsidRPr="00D96D7F" w:rsidRDefault="00D96D7F" w:rsidP="00D96D7F">
      <w:pPr>
        <w:pStyle w:val="aff7"/>
        <w:snapToGrid w:val="0"/>
        <w:ind w:leftChars="0" w:left="0"/>
        <w:jc w:val="left"/>
        <w:rPr>
          <w:rFonts w:ascii="Arial" w:eastAsia="Yu Mincho" w:hAnsi="Arial" w:cs="Arial"/>
          <w:sz w:val="20"/>
          <w:szCs w:val="20"/>
        </w:rPr>
      </w:pPr>
    </w:p>
    <w:sectPr w:rsidR="00D96D7F" w:rsidRPr="00D96D7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AD541" w14:textId="77777777" w:rsidR="004C0F03" w:rsidRDefault="004C0F03">
      <w:r>
        <w:separator/>
      </w:r>
    </w:p>
  </w:endnote>
  <w:endnote w:type="continuationSeparator" w:id="0">
    <w:p w14:paraId="5541F5C5" w14:textId="77777777" w:rsidR="004C0F03" w:rsidRDefault="004C0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5416C" w14:textId="77777777" w:rsidR="004C0F03" w:rsidRDefault="004C0F03">
      <w:r>
        <w:separator/>
      </w:r>
    </w:p>
  </w:footnote>
  <w:footnote w:type="continuationSeparator" w:id="0">
    <w:p w14:paraId="7F06CAEF" w14:textId="77777777" w:rsidR="004C0F03" w:rsidRDefault="004C0F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DC61D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1B311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6"/>
  </w:num>
  <w:num w:numId="4">
    <w:abstractNumId w:val="22"/>
  </w:num>
  <w:num w:numId="5">
    <w:abstractNumId w:val="11"/>
  </w:num>
  <w:num w:numId="6">
    <w:abstractNumId w:val="27"/>
  </w:num>
  <w:num w:numId="7">
    <w:abstractNumId w:val="2"/>
  </w:num>
  <w:num w:numId="8">
    <w:abstractNumId w:val="9"/>
  </w:num>
  <w:num w:numId="9">
    <w:abstractNumId w:val="18"/>
  </w:num>
  <w:num w:numId="10">
    <w:abstractNumId w:val="28"/>
  </w:num>
  <w:num w:numId="11">
    <w:abstractNumId w:val="19"/>
  </w:num>
  <w:num w:numId="12">
    <w:abstractNumId w:val="17"/>
  </w:num>
  <w:num w:numId="13">
    <w:abstractNumId w:val="24"/>
  </w:num>
  <w:num w:numId="14">
    <w:abstractNumId w:val="5"/>
  </w:num>
  <w:num w:numId="15">
    <w:abstractNumId w:val="14"/>
  </w:num>
  <w:num w:numId="16">
    <w:abstractNumId w:val="3"/>
  </w:num>
  <w:num w:numId="17">
    <w:abstractNumId w:val="13"/>
  </w:num>
  <w:num w:numId="18">
    <w:abstractNumId w:val="25"/>
  </w:num>
  <w:num w:numId="19">
    <w:abstractNumId w:val="23"/>
  </w:num>
  <w:num w:numId="20">
    <w:abstractNumId w:val="6"/>
  </w:num>
  <w:num w:numId="21">
    <w:abstractNumId w:val="16"/>
  </w:num>
  <w:num w:numId="22">
    <w:abstractNumId w:val="21"/>
  </w:num>
  <w:num w:numId="23">
    <w:abstractNumId w:val="8"/>
  </w:num>
  <w:num w:numId="24">
    <w:abstractNumId w:val="15"/>
  </w:num>
  <w:num w:numId="25">
    <w:abstractNumId w:val="1"/>
  </w:num>
  <w:num w:numId="26">
    <w:abstractNumId w:val="20"/>
  </w:num>
  <w:num w:numId="27">
    <w:abstractNumId w:val="10"/>
  </w:num>
  <w:num w:numId="28">
    <w:abstractNumId w:val="7"/>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661FE"/>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3C74"/>
    <w:rsid w:val="00137471"/>
    <w:rsid w:val="00140C61"/>
    <w:rsid w:val="00150FD3"/>
    <w:rsid w:val="0015535B"/>
    <w:rsid w:val="00156101"/>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0F03"/>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00FC"/>
    <w:rsid w:val="0055346F"/>
    <w:rsid w:val="005579FF"/>
    <w:rsid w:val="0057680A"/>
    <w:rsid w:val="005776DD"/>
    <w:rsid w:val="00582117"/>
    <w:rsid w:val="0058478F"/>
    <w:rsid w:val="00590534"/>
    <w:rsid w:val="00593315"/>
    <w:rsid w:val="005A170D"/>
    <w:rsid w:val="005A58AD"/>
    <w:rsid w:val="005A6C96"/>
    <w:rsid w:val="005D0418"/>
    <w:rsid w:val="005E1D58"/>
    <w:rsid w:val="00605467"/>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863FF"/>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2141"/>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96D7F"/>
    <w:rsid w:val="00DB078B"/>
    <w:rsid w:val="00DB45D8"/>
    <w:rsid w:val="00DC49BD"/>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60546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111">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051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TotalTime>
  <Pages>4</Pages>
  <Words>923</Words>
  <Characters>5267</Characters>
  <Application>Microsoft Office Word</Application>
  <DocSecurity>0</DocSecurity>
  <Lines>43</Lines>
  <Paragraphs>12</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12</cp:revision>
  <dcterms:created xsi:type="dcterms:W3CDTF">2021-08-30T08:34:00Z</dcterms:created>
  <dcterms:modified xsi:type="dcterms:W3CDTF">2022-05-27T05:53:00Z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